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80712" w:rsidRPr="00892BFB" w:rsidRDefault="00180712" w:rsidP="000654BE">
      <w:pPr>
        <w:spacing w:line="480" w:lineRule="auto"/>
        <w:jc w:val="center"/>
        <w:rPr>
          <w:rFonts w:ascii="Times New Roman" w:hAnsi="Times New Roman" w:cs="Times New Roman"/>
          <w:sz w:val="24"/>
          <w:szCs w:val="24"/>
        </w:rPr>
      </w:pPr>
      <w:bookmarkStart w:id="0" w:name="_GoBack"/>
      <w:r w:rsidRPr="00892BFB">
        <w:rPr>
          <w:rFonts w:ascii="Times New Roman" w:hAnsi="Times New Roman" w:cs="Times New Roman"/>
          <w:sz w:val="24"/>
          <w:szCs w:val="24"/>
        </w:rPr>
        <w:t>Questions on Power and Purpose.</w:t>
      </w:r>
    </w:p>
    <w:bookmarkEnd w:id="0"/>
    <w:p w:rsidR="00180712" w:rsidRPr="00892BFB" w:rsidRDefault="00174442" w:rsidP="000654BE">
      <w:pPr>
        <w:spacing w:line="480" w:lineRule="auto"/>
        <w:jc w:val="center"/>
        <w:rPr>
          <w:rFonts w:ascii="Times New Roman" w:hAnsi="Times New Roman" w:cs="Times New Roman"/>
          <w:sz w:val="24"/>
          <w:szCs w:val="24"/>
        </w:rPr>
      </w:pPr>
      <w:r w:rsidRPr="00892BFB">
        <w:rPr>
          <w:rFonts w:ascii="Times New Roman" w:hAnsi="Times New Roman" w:cs="Times New Roman"/>
          <w:sz w:val="24"/>
          <w:szCs w:val="24"/>
        </w:rPr>
        <w:t>Name.</w:t>
      </w:r>
    </w:p>
    <w:p w:rsidR="00174442" w:rsidRPr="00892BFB" w:rsidRDefault="00174442" w:rsidP="000654BE">
      <w:pPr>
        <w:spacing w:line="480" w:lineRule="auto"/>
        <w:jc w:val="center"/>
        <w:rPr>
          <w:rFonts w:ascii="Times New Roman" w:hAnsi="Times New Roman" w:cs="Times New Roman"/>
          <w:sz w:val="24"/>
          <w:szCs w:val="24"/>
        </w:rPr>
      </w:pPr>
      <w:r w:rsidRPr="00892BFB">
        <w:rPr>
          <w:rFonts w:ascii="Times New Roman" w:hAnsi="Times New Roman" w:cs="Times New Roman"/>
          <w:sz w:val="24"/>
          <w:szCs w:val="24"/>
        </w:rPr>
        <w:t>Institution.</w:t>
      </w:r>
    </w:p>
    <w:p w:rsidR="00174442" w:rsidRPr="00892BFB" w:rsidRDefault="00174442" w:rsidP="000654BE">
      <w:pPr>
        <w:spacing w:line="480" w:lineRule="auto"/>
        <w:jc w:val="center"/>
        <w:rPr>
          <w:rFonts w:ascii="Times New Roman" w:hAnsi="Times New Roman" w:cs="Times New Roman"/>
          <w:sz w:val="24"/>
          <w:szCs w:val="24"/>
        </w:rPr>
      </w:pPr>
      <w:r w:rsidRPr="00892BFB">
        <w:rPr>
          <w:rFonts w:ascii="Times New Roman" w:hAnsi="Times New Roman" w:cs="Times New Roman"/>
          <w:sz w:val="24"/>
          <w:szCs w:val="24"/>
        </w:rPr>
        <w:t>Date.</w:t>
      </w: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174442" w:rsidRPr="00892BFB" w:rsidRDefault="00174442" w:rsidP="000654BE">
      <w:pPr>
        <w:spacing w:line="480" w:lineRule="auto"/>
        <w:jc w:val="center"/>
        <w:rPr>
          <w:rFonts w:ascii="Times New Roman" w:hAnsi="Times New Roman" w:cs="Times New Roman"/>
          <w:sz w:val="24"/>
          <w:szCs w:val="24"/>
        </w:rPr>
      </w:pPr>
    </w:p>
    <w:p w:rsidR="00D0012B" w:rsidRPr="00892BFB" w:rsidRDefault="00D0012B" w:rsidP="00D0012B">
      <w:pPr>
        <w:spacing w:line="480" w:lineRule="auto"/>
        <w:jc w:val="center"/>
        <w:rPr>
          <w:rFonts w:ascii="Times New Roman" w:hAnsi="Times New Roman" w:cs="Times New Roman"/>
          <w:sz w:val="24"/>
          <w:szCs w:val="24"/>
        </w:rPr>
      </w:pPr>
    </w:p>
    <w:p w:rsidR="00D0012B" w:rsidRDefault="00D0012B" w:rsidP="00D0012B">
      <w:pPr>
        <w:spacing w:line="480" w:lineRule="auto"/>
        <w:jc w:val="center"/>
        <w:rPr>
          <w:rFonts w:ascii="Times New Roman" w:hAnsi="Times New Roman" w:cs="Times New Roman"/>
          <w:sz w:val="24"/>
          <w:szCs w:val="24"/>
        </w:rPr>
      </w:pPr>
      <w:r w:rsidRPr="00892BFB">
        <w:rPr>
          <w:rFonts w:ascii="Times New Roman" w:hAnsi="Times New Roman" w:cs="Times New Roman"/>
          <w:sz w:val="24"/>
          <w:szCs w:val="24"/>
        </w:rPr>
        <w:lastRenderedPageBreak/>
        <w:t>Questions on Power and Purpose.</w:t>
      </w:r>
    </w:p>
    <w:p w:rsidR="00180712" w:rsidRPr="00892BFB" w:rsidRDefault="00180712" w:rsidP="00D0012B">
      <w:pPr>
        <w:spacing w:line="480" w:lineRule="auto"/>
        <w:jc w:val="center"/>
        <w:rPr>
          <w:rFonts w:ascii="Times New Roman" w:hAnsi="Times New Roman" w:cs="Times New Roman"/>
          <w:b/>
          <w:sz w:val="24"/>
          <w:szCs w:val="24"/>
        </w:rPr>
      </w:pPr>
      <w:r w:rsidRPr="00892BFB">
        <w:rPr>
          <w:rFonts w:ascii="Times New Roman" w:hAnsi="Times New Roman" w:cs="Times New Roman"/>
          <w:b/>
          <w:sz w:val="24"/>
          <w:szCs w:val="24"/>
        </w:rPr>
        <w:t>The Approach of Addressing Historical Discrimination.</w:t>
      </w:r>
    </w:p>
    <w:p w:rsidR="00025A3D" w:rsidRPr="00892BFB" w:rsidRDefault="00025A3D" w:rsidP="000654BE">
      <w:pPr>
        <w:spacing w:line="480" w:lineRule="auto"/>
        <w:ind w:firstLine="720"/>
        <w:rPr>
          <w:rFonts w:ascii="Times New Roman" w:hAnsi="Times New Roman" w:cs="Times New Roman"/>
          <w:sz w:val="24"/>
          <w:szCs w:val="24"/>
        </w:rPr>
      </w:pPr>
      <w:r w:rsidRPr="00892BFB">
        <w:rPr>
          <w:rFonts w:ascii="Times New Roman" w:hAnsi="Times New Roman" w:cs="Times New Roman"/>
          <w:sz w:val="24"/>
          <w:szCs w:val="24"/>
        </w:rPr>
        <w:t>The American laws are aimed at helping the government to ensure the normal functioning of the society in day-to-day life. More importantly, the rules are meant for everyone to follow in particular states. Of the approaches to addressing historical discrimination provided, I support civil liberties as the most appropriate approach to address historical discrimination. Civil liberties strive to protect citizens by guaranteeing them freedoms that the government cannot abridge (Lowi, Ginsberg, Shepsle, &amp; Ansolabehere, 2013). I support civil liberties approach because it tends to defend all citizens regardless of gender and race from all forms of oppression. It gives people the freedom of conscience, freedom of religion, freedom of expression, and freedom of assembly. According to Lowi et al. (2013), the policies of civil liberty are more universal since they defend that every individual has the right to be treated fairly by the law. As supported by the declaration of independence, the government exists for the benefits of the people and not rulers. Herein, all human beings are created equal, and hence they are entitled to enjoy the full protection of the law as well as the right to protect to participate in the government regardless of background and gender (Lowi et al., 201</w:t>
      </w:r>
      <w:r w:rsidR="000654BE" w:rsidRPr="00892BFB">
        <w:rPr>
          <w:rFonts w:ascii="Times New Roman" w:hAnsi="Times New Roman" w:cs="Times New Roman"/>
          <w:sz w:val="24"/>
          <w:szCs w:val="24"/>
        </w:rPr>
        <w:t>3</w:t>
      </w:r>
      <w:r w:rsidRPr="00892BFB">
        <w:rPr>
          <w:rFonts w:ascii="Times New Roman" w:hAnsi="Times New Roman" w:cs="Times New Roman"/>
          <w:sz w:val="24"/>
          <w:szCs w:val="24"/>
        </w:rPr>
        <w:t>). In this regards, the civil liberty approach would help in historical alleviation discrimination by putting forward that all citizens are equal under the law, and hence, they should not be segregated at whatsoever cost (Lowi et al., 201</w:t>
      </w:r>
      <w:r w:rsidR="000654BE" w:rsidRPr="00892BFB">
        <w:rPr>
          <w:rFonts w:ascii="Times New Roman" w:hAnsi="Times New Roman" w:cs="Times New Roman"/>
          <w:sz w:val="24"/>
          <w:szCs w:val="24"/>
        </w:rPr>
        <w:t>3</w:t>
      </w:r>
      <w:r w:rsidRPr="00892BFB">
        <w:rPr>
          <w:rFonts w:ascii="Times New Roman" w:hAnsi="Times New Roman" w:cs="Times New Roman"/>
          <w:sz w:val="24"/>
          <w:szCs w:val="24"/>
        </w:rPr>
        <w:t xml:space="preserve">). In this setting, civil liberties are designed to safeguard people from the varied forms of improper governmental actions. However, the government should address historical discrimination by considering the relationships amid the civil liberties with the first amendment that “the Congress shall devise no law respecting an active establishment of religion, limiting the free exercise thereof, abridging the freedom of speech and the right for people to assemble as </w:t>
      </w:r>
      <w:r w:rsidRPr="00892BFB">
        <w:rPr>
          <w:rFonts w:ascii="Times New Roman" w:hAnsi="Times New Roman" w:cs="Times New Roman"/>
          <w:sz w:val="24"/>
          <w:szCs w:val="24"/>
        </w:rPr>
        <w:lastRenderedPageBreak/>
        <w:t xml:space="preserve">well as petition the government for a redress governance” (Lowi et al., 2013). By embracing civil liberties will allow the government to revise its policies to ensure equality and fairness to all citizens regardless of ethnicity. </w:t>
      </w:r>
    </w:p>
    <w:p w:rsidR="00025A3D" w:rsidRPr="00892BFB" w:rsidRDefault="00025A3D" w:rsidP="000654BE">
      <w:pPr>
        <w:spacing w:line="480" w:lineRule="auto"/>
        <w:jc w:val="center"/>
        <w:rPr>
          <w:rFonts w:ascii="Times New Roman" w:hAnsi="Times New Roman" w:cs="Times New Roman"/>
          <w:b/>
          <w:sz w:val="24"/>
          <w:szCs w:val="24"/>
        </w:rPr>
      </w:pPr>
      <w:r w:rsidRPr="00892BFB">
        <w:rPr>
          <w:rFonts w:ascii="Times New Roman" w:hAnsi="Times New Roman" w:cs="Times New Roman"/>
          <w:b/>
          <w:sz w:val="24"/>
          <w:szCs w:val="24"/>
        </w:rPr>
        <w:t>Public Opinion and the Media.</w:t>
      </w:r>
    </w:p>
    <w:p w:rsidR="00A74B82" w:rsidRPr="00892BFB" w:rsidRDefault="00025A3D" w:rsidP="000654BE">
      <w:pPr>
        <w:spacing w:line="480" w:lineRule="auto"/>
        <w:ind w:firstLine="720"/>
        <w:rPr>
          <w:rFonts w:ascii="Times New Roman" w:hAnsi="Times New Roman" w:cs="Times New Roman"/>
          <w:sz w:val="24"/>
          <w:szCs w:val="24"/>
        </w:rPr>
      </w:pPr>
      <w:r w:rsidRPr="00892BFB">
        <w:rPr>
          <w:rFonts w:ascii="Times New Roman" w:hAnsi="Times New Roman" w:cs="Times New Roman"/>
          <w:sz w:val="24"/>
          <w:szCs w:val="24"/>
        </w:rPr>
        <w:t>Media plays a core role in the context of America. As such, it opens the room for the public to participate in national affairs by airing their views. Media tends to acknowledge the fact that every individual has the freedom of s</w:t>
      </w:r>
      <w:r w:rsidR="00D0012B">
        <w:rPr>
          <w:rFonts w:ascii="Times New Roman" w:hAnsi="Times New Roman" w:cs="Times New Roman"/>
          <w:sz w:val="24"/>
          <w:szCs w:val="24"/>
        </w:rPr>
        <w:t>peech by enabling citizens to rea</w:t>
      </w:r>
      <w:r w:rsidRPr="00892BFB">
        <w:rPr>
          <w:rFonts w:ascii="Times New Roman" w:hAnsi="Times New Roman" w:cs="Times New Roman"/>
          <w:sz w:val="24"/>
          <w:szCs w:val="24"/>
        </w:rPr>
        <w:t>ch their leaders and air their grievances democratically (Lowi et al., 201</w:t>
      </w:r>
      <w:r w:rsidR="000654BE" w:rsidRPr="00892BFB">
        <w:rPr>
          <w:rFonts w:ascii="Times New Roman" w:hAnsi="Times New Roman" w:cs="Times New Roman"/>
          <w:sz w:val="24"/>
          <w:szCs w:val="24"/>
        </w:rPr>
        <w:t>3</w:t>
      </w:r>
      <w:r w:rsidRPr="00892BFB">
        <w:rPr>
          <w:rFonts w:ascii="Times New Roman" w:hAnsi="Times New Roman" w:cs="Times New Roman"/>
          <w:sz w:val="24"/>
          <w:szCs w:val="24"/>
        </w:rPr>
        <w:t>). The new sources that will enrich my capacity to be successfully informed to play my role as a democratic citizen include print media; a vital source of news which can significantly increase the widespread of political highlights (Lowi et al., 2013). Print media provides a highly informative basis for public participation; an element which will pave the way for active contribution in improved decision making. In the recent past, different nation’s social, political, and economic elite depend on informative print media to challenge their views regarding essential public matters, and hence I find the press applicable in different forms of public participation (Lowi et al., 2013). Another media is the internet, which is highly available and affordable for all individual</w:t>
      </w:r>
      <w:r w:rsidR="00D0012B">
        <w:rPr>
          <w:rFonts w:ascii="Times New Roman" w:hAnsi="Times New Roman" w:cs="Times New Roman"/>
          <w:sz w:val="24"/>
          <w:szCs w:val="24"/>
        </w:rPr>
        <w:t>s</w:t>
      </w:r>
      <w:r w:rsidRPr="00892BFB">
        <w:rPr>
          <w:rFonts w:ascii="Times New Roman" w:hAnsi="Times New Roman" w:cs="Times New Roman"/>
          <w:sz w:val="24"/>
          <w:szCs w:val="24"/>
        </w:rPr>
        <w:t>. It is one of the most accurate primary sources of information. It keeps one updated because it allows frequent updating of news and hence allowing democratic participation in different electronic versions. Another essential media is broadcasters, which gives candidates equal opportunities to participate and pass their message to the public. Social media is another useful source of news. Twitters, Facebook, and LinkedIn are widely available to the public (Lowi et al., 201</w:t>
      </w:r>
      <w:r w:rsidR="000654BE" w:rsidRPr="00892BFB">
        <w:rPr>
          <w:rFonts w:ascii="Times New Roman" w:hAnsi="Times New Roman" w:cs="Times New Roman"/>
          <w:sz w:val="24"/>
          <w:szCs w:val="24"/>
        </w:rPr>
        <w:t>3</w:t>
      </w:r>
      <w:r w:rsidRPr="00892BFB">
        <w:rPr>
          <w:rFonts w:ascii="Times New Roman" w:hAnsi="Times New Roman" w:cs="Times New Roman"/>
          <w:sz w:val="24"/>
          <w:szCs w:val="24"/>
        </w:rPr>
        <w:t>). They define closeness between citizens and their leaders, and hence, they establish a room for democratic participation in affiliated public agendas (Lowi et al., 201</w:t>
      </w:r>
      <w:r w:rsidR="000654BE" w:rsidRPr="00892BFB">
        <w:rPr>
          <w:rFonts w:ascii="Times New Roman" w:hAnsi="Times New Roman" w:cs="Times New Roman"/>
          <w:sz w:val="24"/>
          <w:szCs w:val="24"/>
        </w:rPr>
        <w:t>3</w:t>
      </w:r>
      <w:r w:rsidRPr="00892BFB">
        <w:rPr>
          <w:rFonts w:ascii="Times New Roman" w:hAnsi="Times New Roman" w:cs="Times New Roman"/>
          <w:sz w:val="24"/>
          <w:szCs w:val="24"/>
        </w:rPr>
        <w:t xml:space="preserve">). Also, support media (out of home media) can also serve as a reliable </w:t>
      </w:r>
      <w:r w:rsidRPr="00892BFB">
        <w:rPr>
          <w:rFonts w:ascii="Times New Roman" w:hAnsi="Times New Roman" w:cs="Times New Roman"/>
          <w:sz w:val="24"/>
          <w:szCs w:val="24"/>
        </w:rPr>
        <w:lastRenderedPageBreak/>
        <w:t xml:space="preserve">source of information. For instance, the use of billboards serves to inform and remind citizens about their need for participation. Overall, it is recommendable for every media group to </w:t>
      </w:r>
      <w:r w:rsidR="00D0012B" w:rsidRPr="00892BFB">
        <w:rPr>
          <w:rFonts w:ascii="Times New Roman" w:hAnsi="Times New Roman" w:cs="Times New Roman"/>
          <w:sz w:val="24"/>
          <w:szCs w:val="24"/>
        </w:rPr>
        <w:t>provide</w:t>
      </w:r>
      <w:r w:rsidRPr="00892BFB">
        <w:rPr>
          <w:rFonts w:ascii="Times New Roman" w:hAnsi="Times New Roman" w:cs="Times New Roman"/>
          <w:sz w:val="24"/>
          <w:szCs w:val="24"/>
        </w:rPr>
        <w:t xml:space="preserve"> the public as well as political officials with varied opportunities to participate in the public policing concerns in fairgrounds.</w:t>
      </w: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E54DEC" w:rsidRPr="00892BFB" w:rsidRDefault="00E54DEC" w:rsidP="000654BE">
      <w:pPr>
        <w:spacing w:line="480" w:lineRule="auto"/>
        <w:jc w:val="center"/>
        <w:rPr>
          <w:rFonts w:ascii="Times New Roman" w:hAnsi="Times New Roman" w:cs="Times New Roman"/>
          <w:sz w:val="24"/>
          <w:szCs w:val="24"/>
        </w:rPr>
      </w:pPr>
    </w:p>
    <w:p w:rsidR="00892BFB" w:rsidRPr="00892BFB" w:rsidRDefault="00892BFB" w:rsidP="00D0012B">
      <w:pPr>
        <w:spacing w:line="480" w:lineRule="auto"/>
        <w:rPr>
          <w:rFonts w:ascii="Times New Roman" w:hAnsi="Times New Roman" w:cs="Times New Roman"/>
          <w:sz w:val="24"/>
          <w:szCs w:val="24"/>
        </w:rPr>
      </w:pPr>
    </w:p>
    <w:p w:rsidR="00DF5EF2" w:rsidRPr="00892BFB" w:rsidRDefault="002E11D2" w:rsidP="000654BE">
      <w:pPr>
        <w:spacing w:line="480" w:lineRule="auto"/>
        <w:jc w:val="center"/>
        <w:rPr>
          <w:rFonts w:ascii="Times New Roman" w:hAnsi="Times New Roman" w:cs="Times New Roman"/>
          <w:sz w:val="24"/>
          <w:szCs w:val="24"/>
        </w:rPr>
      </w:pPr>
      <w:r w:rsidRPr="00892BFB">
        <w:rPr>
          <w:rFonts w:ascii="Times New Roman" w:hAnsi="Times New Roman" w:cs="Times New Roman"/>
          <w:sz w:val="24"/>
          <w:szCs w:val="24"/>
        </w:rPr>
        <w:lastRenderedPageBreak/>
        <w:t>Reference.</w:t>
      </w:r>
    </w:p>
    <w:p w:rsidR="002E11D2" w:rsidRPr="00892BFB" w:rsidRDefault="000156C3" w:rsidP="000654BE">
      <w:pPr>
        <w:spacing w:line="480" w:lineRule="auto"/>
        <w:ind w:left="720" w:hanging="720"/>
        <w:rPr>
          <w:rFonts w:ascii="Times New Roman" w:hAnsi="Times New Roman" w:cs="Times New Roman"/>
          <w:sz w:val="24"/>
          <w:szCs w:val="24"/>
        </w:rPr>
      </w:pPr>
      <w:r w:rsidRPr="00892BFB">
        <w:rPr>
          <w:rFonts w:ascii="Times New Roman" w:hAnsi="Times New Roman" w:cs="Times New Roman"/>
          <w:sz w:val="24"/>
          <w:szCs w:val="24"/>
        </w:rPr>
        <w:t>Lowi, T. J., Ginsberg, B., Shepsle, K. A., &amp; Ansolabehere, S. (2013). </w:t>
      </w:r>
      <w:r w:rsidRPr="00892BFB">
        <w:rPr>
          <w:rFonts w:ascii="Times New Roman" w:hAnsi="Times New Roman" w:cs="Times New Roman"/>
          <w:i/>
          <w:iCs/>
          <w:sz w:val="24"/>
          <w:szCs w:val="24"/>
        </w:rPr>
        <w:t>American government: Power and purpose</w:t>
      </w:r>
      <w:r w:rsidRPr="00892BFB">
        <w:rPr>
          <w:rFonts w:ascii="Times New Roman" w:hAnsi="Times New Roman" w:cs="Times New Roman"/>
          <w:sz w:val="24"/>
          <w:szCs w:val="24"/>
        </w:rPr>
        <w:t>. WW Norton.</w:t>
      </w:r>
    </w:p>
    <w:sectPr w:rsidR="002E11D2" w:rsidRPr="00892BFB" w:rsidSect="001744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B52" w:rsidRDefault="000C4B52" w:rsidP="00174442">
      <w:pPr>
        <w:spacing w:after="0" w:line="240" w:lineRule="auto"/>
      </w:pPr>
      <w:r>
        <w:separator/>
      </w:r>
    </w:p>
  </w:endnote>
  <w:endnote w:type="continuationSeparator" w:id="1">
    <w:p w:rsidR="000C4B52" w:rsidRDefault="000C4B52" w:rsidP="001744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B52" w:rsidRDefault="000C4B52" w:rsidP="00174442">
      <w:pPr>
        <w:spacing w:after="0" w:line="240" w:lineRule="auto"/>
      </w:pPr>
      <w:r>
        <w:separator/>
      </w:r>
    </w:p>
  </w:footnote>
  <w:footnote w:type="continuationSeparator" w:id="1">
    <w:p w:rsidR="000C4B52" w:rsidRDefault="000C4B52" w:rsidP="001744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42" w:rsidRPr="00174442" w:rsidRDefault="00174442">
    <w:pPr>
      <w:pStyle w:val="Header"/>
      <w:rPr>
        <w:rFonts w:ascii="Times New Roman" w:hAnsi="Times New Roman" w:cs="Times New Roman"/>
        <w:sz w:val="24"/>
        <w:szCs w:val="24"/>
      </w:rPr>
    </w:pPr>
    <w:r w:rsidRPr="00174442">
      <w:rPr>
        <w:rFonts w:ascii="Times New Roman" w:hAnsi="Times New Roman" w:cs="Times New Roman"/>
        <w:sz w:val="24"/>
        <w:szCs w:val="24"/>
      </w:rPr>
      <w:t>QUESTIONS ON POWER AND PURPOSE.</w:t>
    </w:r>
    <w:r w:rsidRPr="00174442">
      <w:rPr>
        <w:rFonts w:ascii="Times New Roman" w:hAnsi="Times New Roman" w:cs="Times New Roman"/>
        <w:sz w:val="24"/>
        <w:szCs w:val="24"/>
      </w:rPr>
      <w:tab/>
    </w:r>
    <w:r w:rsidRPr="00174442">
      <w:rPr>
        <w:rFonts w:ascii="Times New Roman" w:hAnsi="Times New Roman" w:cs="Times New Roman"/>
        <w:sz w:val="24"/>
        <w:szCs w:val="24"/>
      </w:rPr>
      <w:tab/>
    </w:r>
    <w:sdt>
      <w:sdtPr>
        <w:rPr>
          <w:rFonts w:ascii="Times New Roman" w:hAnsi="Times New Roman" w:cs="Times New Roman"/>
          <w:sz w:val="24"/>
          <w:szCs w:val="24"/>
        </w:rPr>
        <w:id w:val="672618983"/>
        <w:docPartObj>
          <w:docPartGallery w:val="Page Numbers (Top of Page)"/>
          <w:docPartUnique/>
        </w:docPartObj>
      </w:sdtPr>
      <w:sdtEndPr>
        <w:rPr>
          <w:noProof/>
        </w:rPr>
      </w:sdtEndPr>
      <w:sdtContent>
        <w:r w:rsidR="00A41EAE" w:rsidRPr="00174442">
          <w:rPr>
            <w:rFonts w:ascii="Times New Roman" w:hAnsi="Times New Roman" w:cs="Times New Roman"/>
            <w:sz w:val="24"/>
            <w:szCs w:val="24"/>
          </w:rPr>
          <w:fldChar w:fldCharType="begin"/>
        </w:r>
        <w:r w:rsidRPr="00174442">
          <w:rPr>
            <w:rFonts w:ascii="Times New Roman" w:hAnsi="Times New Roman" w:cs="Times New Roman"/>
            <w:sz w:val="24"/>
            <w:szCs w:val="24"/>
          </w:rPr>
          <w:instrText xml:space="preserve"> PAGE   \* MERGEFORMAT </w:instrText>
        </w:r>
        <w:r w:rsidR="00A41EAE" w:rsidRPr="00174442">
          <w:rPr>
            <w:rFonts w:ascii="Times New Roman" w:hAnsi="Times New Roman" w:cs="Times New Roman"/>
            <w:sz w:val="24"/>
            <w:szCs w:val="24"/>
          </w:rPr>
          <w:fldChar w:fldCharType="separate"/>
        </w:r>
        <w:r w:rsidR="00D0012B">
          <w:rPr>
            <w:rFonts w:ascii="Times New Roman" w:hAnsi="Times New Roman" w:cs="Times New Roman"/>
            <w:noProof/>
            <w:sz w:val="24"/>
            <w:szCs w:val="24"/>
          </w:rPr>
          <w:t>2</w:t>
        </w:r>
        <w:r w:rsidR="00A41EAE" w:rsidRPr="00174442">
          <w:rPr>
            <w:rFonts w:ascii="Times New Roman" w:hAnsi="Times New Roman" w:cs="Times New Roman"/>
            <w:noProof/>
            <w:sz w:val="24"/>
            <w:szCs w:val="24"/>
          </w:rPr>
          <w:fldChar w:fldCharType="end"/>
        </w:r>
      </w:sdtContent>
    </w:sdt>
  </w:p>
  <w:p w:rsidR="00174442" w:rsidRPr="00174442" w:rsidRDefault="001744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42" w:rsidRPr="00174442" w:rsidRDefault="00174442" w:rsidP="00174442">
    <w:pPr>
      <w:rPr>
        <w:rFonts w:ascii="Times New Roman" w:hAnsi="Times New Roman" w:cs="Times New Roman"/>
        <w:sz w:val="24"/>
        <w:szCs w:val="24"/>
      </w:rPr>
    </w:pPr>
    <w:r w:rsidRPr="00174442">
      <w:rPr>
        <w:rFonts w:ascii="Times New Roman" w:hAnsi="Times New Roman" w:cs="Times New Roman"/>
        <w:sz w:val="24"/>
        <w:szCs w:val="24"/>
      </w:rPr>
      <w:t>Running head: QUESTIONS ON POWER AND PURPOSE.</w:t>
    </w:r>
    <w:r w:rsidRPr="00174442">
      <w:rPr>
        <w:rFonts w:ascii="Times New Roman" w:hAnsi="Times New Roman" w:cs="Times New Roman"/>
        <w:sz w:val="24"/>
        <w:szCs w:val="24"/>
      </w:rPr>
      <w:tab/>
    </w:r>
    <w:r w:rsidRPr="00174442">
      <w:rPr>
        <w:rFonts w:ascii="Times New Roman" w:hAnsi="Times New Roman" w:cs="Times New Roman"/>
        <w:sz w:val="24"/>
        <w:szCs w:val="24"/>
      </w:rPr>
      <w:tab/>
    </w:r>
    <w:r w:rsidRPr="00174442">
      <w:rPr>
        <w:rFonts w:ascii="Times New Roman" w:hAnsi="Times New Roman" w:cs="Times New Roman"/>
        <w:sz w:val="24"/>
        <w:szCs w:val="24"/>
      </w:rPr>
      <w:tab/>
    </w:r>
    <w:sdt>
      <w:sdtPr>
        <w:rPr>
          <w:rFonts w:ascii="Times New Roman" w:hAnsi="Times New Roman" w:cs="Times New Roman"/>
          <w:sz w:val="24"/>
          <w:szCs w:val="24"/>
        </w:rPr>
        <w:id w:val="-1719818700"/>
        <w:docPartObj>
          <w:docPartGallery w:val="Page Numbers (Top of Page)"/>
          <w:docPartUnique/>
        </w:docPartObj>
      </w:sdtPr>
      <w:sdtEndPr>
        <w:rPr>
          <w:noProof/>
        </w:rPr>
      </w:sdtEndPr>
      <w:sdtContent>
        <w:r w:rsidR="00A41EAE" w:rsidRPr="00174442">
          <w:rPr>
            <w:rFonts w:ascii="Times New Roman" w:hAnsi="Times New Roman" w:cs="Times New Roman"/>
            <w:sz w:val="24"/>
            <w:szCs w:val="24"/>
          </w:rPr>
          <w:fldChar w:fldCharType="begin"/>
        </w:r>
        <w:r w:rsidRPr="00174442">
          <w:rPr>
            <w:rFonts w:ascii="Times New Roman" w:hAnsi="Times New Roman" w:cs="Times New Roman"/>
            <w:sz w:val="24"/>
            <w:szCs w:val="24"/>
          </w:rPr>
          <w:instrText xml:space="preserve"> PAGE   \* MERGEFORMAT </w:instrText>
        </w:r>
        <w:r w:rsidR="00A41EAE" w:rsidRPr="00174442">
          <w:rPr>
            <w:rFonts w:ascii="Times New Roman" w:hAnsi="Times New Roman" w:cs="Times New Roman"/>
            <w:sz w:val="24"/>
            <w:szCs w:val="24"/>
          </w:rPr>
          <w:fldChar w:fldCharType="separate"/>
        </w:r>
        <w:r w:rsidR="00D0012B">
          <w:rPr>
            <w:rFonts w:ascii="Times New Roman" w:hAnsi="Times New Roman" w:cs="Times New Roman"/>
            <w:noProof/>
            <w:sz w:val="24"/>
            <w:szCs w:val="24"/>
          </w:rPr>
          <w:t>1</w:t>
        </w:r>
        <w:r w:rsidR="00A41EAE" w:rsidRPr="0017444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9672D"/>
    <w:rsid w:val="00010032"/>
    <w:rsid w:val="000156C3"/>
    <w:rsid w:val="00025A3D"/>
    <w:rsid w:val="0004259B"/>
    <w:rsid w:val="000654BE"/>
    <w:rsid w:val="000C4B52"/>
    <w:rsid w:val="00174442"/>
    <w:rsid w:val="00180712"/>
    <w:rsid w:val="001B0DAC"/>
    <w:rsid w:val="001B7B86"/>
    <w:rsid w:val="00205DCE"/>
    <w:rsid w:val="002B5C65"/>
    <w:rsid w:val="002E11D2"/>
    <w:rsid w:val="00342277"/>
    <w:rsid w:val="003E3787"/>
    <w:rsid w:val="003E7BAF"/>
    <w:rsid w:val="00412CCF"/>
    <w:rsid w:val="0043551B"/>
    <w:rsid w:val="004529E3"/>
    <w:rsid w:val="004553C5"/>
    <w:rsid w:val="00456603"/>
    <w:rsid w:val="00484880"/>
    <w:rsid w:val="004957AC"/>
    <w:rsid w:val="00515399"/>
    <w:rsid w:val="005501D5"/>
    <w:rsid w:val="00575ABB"/>
    <w:rsid w:val="00577FF6"/>
    <w:rsid w:val="00583693"/>
    <w:rsid w:val="0061315C"/>
    <w:rsid w:val="00660331"/>
    <w:rsid w:val="006C64A9"/>
    <w:rsid w:val="006D7EC5"/>
    <w:rsid w:val="00727C17"/>
    <w:rsid w:val="00734298"/>
    <w:rsid w:val="0076264D"/>
    <w:rsid w:val="007648D6"/>
    <w:rsid w:val="00791124"/>
    <w:rsid w:val="007F1F78"/>
    <w:rsid w:val="00860F4C"/>
    <w:rsid w:val="00866433"/>
    <w:rsid w:val="00892BFB"/>
    <w:rsid w:val="008A2182"/>
    <w:rsid w:val="008C0F1A"/>
    <w:rsid w:val="009D4F3E"/>
    <w:rsid w:val="009F2156"/>
    <w:rsid w:val="009F4C4F"/>
    <w:rsid w:val="00A41EAE"/>
    <w:rsid w:val="00A74B82"/>
    <w:rsid w:val="00BE4763"/>
    <w:rsid w:val="00C836CB"/>
    <w:rsid w:val="00D0012B"/>
    <w:rsid w:val="00D62A77"/>
    <w:rsid w:val="00DA6817"/>
    <w:rsid w:val="00DF5EF2"/>
    <w:rsid w:val="00DF7191"/>
    <w:rsid w:val="00E44BC8"/>
    <w:rsid w:val="00E54DEC"/>
    <w:rsid w:val="00E62D5F"/>
    <w:rsid w:val="00F778AD"/>
    <w:rsid w:val="00F967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1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442"/>
  </w:style>
  <w:style w:type="paragraph" w:styleId="Footer">
    <w:name w:val="footer"/>
    <w:basedOn w:val="Normal"/>
    <w:link w:val="FooterChar"/>
    <w:uiPriority w:val="99"/>
    <w:unhideWhenUsed/>
    <w:rsid w:val="00174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4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2019-05-20T17:32:00Z</dcterms:created>
  <dcterms:modified xsi:type="dcterms:W3CDTF">2019-05-20T17:32:00Z</dcterms:modified>
</cp:coreProperties>
</file>